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60" w:lineRule="auto"/>
        <w:jc w:val="center"/>
        <w:rPr>
          <w:rFonts w:ascii="黑体" w:hAnsi="黑体" w:eastAsia="黑体" w:cs="黑体"/>
          <w:sz w:val="36"/>
          <w:szCs w:val="36"/>
        </w:rPr>
      </w:pPr>
      <w:r>
        <w:rPr>
          <w:rFonts w:hint="eastAsia" w:ascii="黑体" w:hAnsi="黑体" w:eastAsia="黑体" w:cs="黑体"/>
          <w:sz w:val="36"/>
          <w:szCs w:val="36"/>
        </w:rPr>
        <w:t>新时代中小学教师职业行为十项准则</w:t>
      </w:r>
    </w:p>
    <w:p>
      <w:pPr>
        <w:pStyle w:val="5"/>
        <w:widowControl/>
        <w:spacing w:beforeAutospacing="0" w:afterAutospacing="0" w:line="360" w:lineRule="auto"/>
        <w:rPr>
          <w:rFonts w:ascii="Times New Roman" w:hAnsi="Times New Roman" w:eastAsia="仿宋_GB2312" w:cstheme="minorBidi"/>
          <w:kern w:val="2"/>
          <w:sz w:val="28"/>
          <w:szCs w:val="28"/>
        </w:rPr>
      </w:pPr>
      <w:r>
        <w:rPr>
          <w:rFonts w:hint="eastAsia" w:ascii="仿宋_GB2312" w:eastAsia="仿宋_GB2312"/>
          <w:sz w:val="28"/>
          <w:szCs w:val="28"/>
        </w:rPr>
        <w:t>　　</w:t>
      </w:r>
      <w:r>
        <w:rPr>
          <w:rFonts w:hint="eastAsia" w:ascii="Times New Roman" w:hAnsi="Times New Roman" w:eastAsia="仿宋_GB2312" w:cstheme="minorBidi"/>
          <w:kern w:val="2"/>
          <w:sz w:val="28"/>
          <w:szCs w:val="28"/>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5"/>
        <w:widowControl/>
        <w:spacing w:beforeAutospacing="0" w:afterAutospacing="0" w:line="360" w:lineRule="auto"/>
        <w:rPr>
          <w:rFonts w:ascii="Times New Roman" w:hAnsi="Times New Roman" w:eastAsia="仿宋_GB2312" w:cstheme="minorBidi"/>
          <w:kern w:val="2"/>
          <w:sz w:val="28"/>
          <w:szCs w:val="28"/>
        </w:rPr>
      </w:pPr>
      <w:r>
        <w:rPr>
          <w:rFonts w:hint="eastAsia" w:ascii="Times New Roman" w:hAnsi="Times New Roman" w:eastAsia="仿宋_GB2312" w:cstheme="minorBidi"/>
          <w:kern w:val="2"/>
          <w:sz w:val="28"/>
          <w:szCs w:val="28"/>
        </w:rPr>
        <w:t>　　</w:t>
      </w:r>
      <w:r>
        <w:rPr>
          <w:rFonts w:hint="eastAsia" w:ascii="Times New Roman" w:hAnsi="Times New Roman" w:eastAsia="仿宋_GB2312" w:cstheme="minorBidi"/>
          <w:b/>
          <w:bCs/>
          <w:kern w:val="2"/>
          <w:sz w:val="28"/>
          <w:szCs w:val="28"/>
        </w:rPr>
        <w:t>一、坚定政治方向。</w:t>
      </w:r>
      <w:r>
        <w:rPr>
          <w:rFonts w:hint="eastAsia" w:ascii="Times New Roman" w:hAnsi="Times New Roman" w:eastAsia="仿宋_GB2312" w:cstheme="minorBidi"/>
          <w:kern w:val="2"/>
          <w:sz w:val="28"/>
          <w:szCs w:val="28"/>
        </w:rPr>
        <w:t>坚持以习近平新时代中国特色社会主义思想为指导，拥护中国共产党的领导，贯彻党的教育方针；不得在教育教学活动中及其他场合有损害党中央权威、违背党的路线方针政策的言行。</w:t>
      </w:r>
    </w:p>
    <w:p>
      <w:pPr>
        <w:pStyle w:val="5"/>
        <w:widowControl/>
        <w:spacing w:beforeAutospacing="0" w:afterAutospacing="0" w:line="360" w:lineRule="auto"/>
        <w:rPr>
          <w:rFonts w:ascii="Times New Roman" w:hAnsi="Times New Roman" w:eastAsia="仿宋_GB2312" w:cstheme="minorBidi"/>
          <w:kern w:val="2"/>
          <w:sz w:val="28"/>
          <w:szCs w:val="28"/>
        </w:rPr>
      </w:pPr>
      <w:r>
        <w:rPr>
          <w:rFonts w:hint="eastAsia" w:ascii="Times New Roman" w:hAnsi="Times New Roman" w:eastAsia="仿宋_GB2312" w:cstheme="minorBidi"/>
          <w:kern w:val="2"/>
          <w:sz w:val="28"/>
          <w:szCs w:val="28"/>
        </w:rPr>
        <w:t>　　</w:t>
      </w:r>
      <w:r>
        <w:rPr>
          <w:rFonts w:hint="eastAsia" w:ascii="Times New Roman" w:hAnsi="Times New Roman" w:eastAsia="仿宋_GB2312" w:cstheme="minorBidi"/>
          <w:b/>
          <w:bCs/>
          <w:kern w:val="2"/>
          <w:sz w:val="28"/>
          <w:szCs w:val="28"/>
        </w:rPr>
        <w:t>二、自觉爱国守法。</w:t>
      </w:r>
      <w:r>
        <w:rPr>
          <w:rFonts w:hint="eastAsia" w:ascii="Times New Roman" w:hAnsi="Times New Roman" w:eastAsia="仿宋_GB2312" w:cstheme="minorBidi"/>
          <w:kern w:val="2"/>
          <w:sz w:val="28"/>
          <w:szCs w:val="28"/>
        </w:rPr>
        <w:t>忠于祖国，忠于人民，恪守宪法原则，遵守法律法规，依法履行教师职责；不得损害国家利益、社会公共利益，或违背社会公序良俗。</w:t>
      </w:r>
    </w:p>
    <w:p>
      <w:pPr>
        <w:pStyle w:val="5"/>
        <w:widowControl/>
        <w:spacing w:beforeAutospacing="0" w:afterAutospacing="0" w:line="360" w:lineRule="auto"/>
        <w:rPr>
          <w:rFonts w:ascii="Times New Roman" w:hAnsi="Times New Roman" w:eastAsia="仿宋_GB2312" w:cstheme="minorBidi"/>
          <w:kern w:val="2"/>
          <w:sz w:val="28"/>
          <w:szCs w:val="28"/>
        </w:rPr>
      </w:pPr>
      <w:r>
        <w:rPr>
          <w:rFonts w:hint="eastAsia" w:ascii="仿宋_GB2312" w:eastAsia="仿宋_GB2312"/>
          <w:sz w:val="28"/>
          <w:szCs w:val="28"/>
        </w:rPr>
        <w:t>　</w:t>
      </w:r>
      <w:r>
        <w:rPr>
          <w:rFonts w:hint="eastAsia" w:ascii="仿宋_GB2312" w:eastAsia="仿宋_GB2312"/>
          <w:b/>
          <w:bCs/>
          <w:sz w:val="28"/>
          <w:szCs w:val="28"/>
        </w:rPr>
        <w:t>　</w:t>
      </w:r>
      <w:r>
        <w:rPr>
          <w:rFonts w:hint="eastAsia" w:ascii="Times New Roman" w:hAnsi="Times New Roman" w:eastAsia="仿宋_GB2312" w:cstheme="minorBidi"/>
          <w:b/>
          <w:bCs/>
          <w:kern w:val="2"/>
          <w:sz w:val="28"/>
          <w:szCs w:val="28"/>
        </w:rPr>
        <w:t>三、传播优秀文化。</w:t>
      </w:r>
      <w:r>
        <w:rPr>
          <w:rFonts w:hint="eastAsia" w:ascii="Times New Roman" w:hAnsi="Times New Roman" w:eastAsia="仿宋_GB2312" w:cstheme="minorBidi"/>
          <w:kern w:val="2"/>
          <w:sz w:val="28"/>
          <w:szCs w:val="28"/>
        </w:rPr>
        <w:t>带头践行社会主义核心价值观，弘扬真善美，传递正能量；不得通过课堂、论坛、讲座、信息网络及其他渠道发表、转发错误观点，或编造散布虚假信息、不良信息。</w:t>
      </w:r>
    </w:p>
    <w:p>
      <w:pPr>
        <w:pStyle w:val="5"/>
        <w:widowControl/>
        <w:spacing w:beforeAutospacing="0" w:afterAutospacing="0" w:line="360" w:lineRule="auto"/>
        <w:rPr>
          <w:rFonts w:ascii="Times New Roman" w:hAnsi="Times New Roman" w:eastAsia="仿宋_GB2312" w:cstheme="minorBidi"/>
          <w:kern w:val="2"/>
          <w:sz w:val="28"/>
          <w:szCs w:val="28"/>
        </w:rPr>
      </w:pPr>
      <w:r>
        <w:rPr>
          <w:rFonts w:hint="eastAsia" w:ascii="仿宋_GB2312" w:eastAsia="仿宋_GB2312"/>
          <w:sz w:val="28"/>
          <w:szCs w:val="28"/>
        </w:rPr>
        <w:t>　　</w:t>
      </w:r>
      <w:r>
        <w:rPr>
          <w:rFonts w:hint="eastAsia" w:ascii="Times New Roman" w:hAnsi="Times New Roman" w:eastAsia="仿宋_GB2312" w:cstheme="minorBidi"/>
          <w:b/>
          <w:bCs/>
          <w:kern w:val="2"/>
          <w:sz w:val="28"/>
          <w:szCs w:val="28"/>
        </w:rPr>
        <w:t>四、潜心教书育人。</w:t>
      </w:r>
      <w:r>
        <w:rPr>
          <w:rFonts w:hint="eastAsia" w:ascii="Times New Roman" w:hAnsi="Times New Roman" w:eastAsia="仿宋_GB2312" w:cstheme="minorBidi"/>
          <w:kern w:val="2"/>
          <w:sz w:val="28"/>
          <w:szCs w:val="28"/>
        </w:rPr>
        <w:t>落实立德树人根本任务，遵循教育规律和学生成长规律，因材施教，教学相长；不得违反教学纪律，敷衍教学，或擅自从事影响教育教学本职工作的兼职兼薪行为。</w:t>
      </w:r>
    </w:p>
    <w:p>
      <w:pPr>
        <w:pStyle w:val="5"/>
        <w:widowControl/>
        <w:spacing w:beforeAutospacing="0" w:afterAutospacing="0" w:line="360" w:lineRule="auto"/>
        <w:rPr>
          <w:rFonts w:ascii="Times New Roman" w:hAnsi="Times New Roman" w:eastAsia="仿宋_GB2312" w:cstheme="minorBidi"/>
          <w:kern w:val="2"/>
          <w:sz w:val="28"/>
          <w:szCs w:val="28"/>
        </w:rPr>
      </w:pPr>
      <w:r>
        <w:rPr>
          <w:rFonts w:hint="eastAsia" w:ascii="Times New Roman" w:hAnsi="Times New Roman" w:eastAsia="仿宋_GB2312" w:cstheme="minorBidi"/>
          <w:kern w:val="2"/>
          <w:sz w:val="28"/>
          <w:szCs w:val="28"/>
        </w:rPr>
        <w:t>　　</w:t>
      </w:r>
      <w:r>
        <w:rPr>
          <w:rFonts w:hint="eastAsia" w:ascii="Times New Roman" w:hAnsi="Times New Roman" w:eastAsia="仿宋_GB2312" w:cstheme="minorBidi"/>
          <w:b/>
          <w:bCs/>
          <w:kern w:val="2"/>
          <w:sz w:val="28"/>
          <w:szCs w:val="28"/>
        </w:rPr>
        <w:t>五、关心爱护学生。</w:t>
      </w:r>
      <w:r>
        <w:rPr>
          <w:rFonts w:hint="eastAsia" w:ascii="Times New Roman" w:hAnsi="Times New Roman" w:eastAsia="仿宋_GB2312" w:cstheme="minorBidi"/>
          <w:kern w:val="2"/>
          <w:sz w:val="28"/>
          <w:szCs w:val="28"/>
        </w:rPr>
        <w:t>严慈相济，诲人不倦，真心关爱学生，严格要求学生，做学生良师益友；不得歧视、侮辱学生，严禁虐待、伤害学生。</w:t>
      </w:r>
    </w:p>
    <w:p>
      <w:pPr>
        <w:pStyle w:val="5"/>
        <w:widowControl/>
        <w:spacing w:beforeAutospacing="0" w:afterAutospacing="0" w:line="360" w:lineRule="auto"/>
        <w:rPr>
          <w:rFonts w:ascii="仿宋_GB2312" w:eastAsia="仿宋_GB2312"/>
          <w:sz w:val="28"/>
          <w:szCs w:val="28"/>
        </w:rPr>
      </w:pPr>
      <w:r>
        <w:rPr>
          <w:rFonts w:hint="eastAsia" w:ascii="仿宋_GB2312" w:eastAsia="仿宋_GB2312"/>
          <w:sz w:val="28"/>
          <w:szCs w:val="28"/>
        </w:rPr>
        <w:t>　　</w:t>
      </w:r>
      <w:r>
        <w:rPr>
          <w:rFonts w:hint="eastAsia" w:ascii="仿宋_GB2312" w:eastAsia="仿宋_GB2312"/>
          <w:b/>
          <w:bCs/>
          <w:sz w:val="28"/>
          <w:szCs w:val="28"/>
        </w:rPr>
        <w:t>六、加强安全防范。</w:t>
      </w:r>
      <w:r>
        <w:rPr>
          <w:rFonts w:hint="eastAsia" w:ascii="仿宋_GB2312" w:eastAsia="仿宋_GB2312"/>
          <w:sz w:val="28"/>
          <w:szCs w:val="28"/>
        </w:rPr>
        <w:t>增强安全意识，加强安全教育，保护学生安全，防范事故风险；不得在教育教学活动中遇突发事件、面临危险时，不顾学生安危，擅离职守，自行逃离。</w:t>
      </w:r>
    </w:p>
    <w:p>
      <w:pPr>
        <w:pStyle w:val="5"/>
        <w:widowControl/>
        <w:spacing w:beforeAutospacing="0" w:afterAutospacing="0" w:line="360" w:lineRule="auto"/>
        <w:rPr>
          <w:rFonts w:ascii="仿宋_GB2312" w:eastAsia="仿宋_GB2312"/>
          <w:sz w:val="28"/>
          <w:szCs w:val="28"/>
        </w:rPr>
      </w:pPr>
      <w:r>
        <w:rPr>
          <w:rFonts w:hint="eastAsia" w:ascii="仿宋_GB2312" w:eastAsia="仿宋_GB2312"/>
          <w:sz w:val="28"/>
          <w:szCs w:val="28"/>
        </w:rPr>
        <w:t>　　</w:t>
      </w:r>
      <w:r>
        <w:rPr>
          <w:rFonts w:hint="eastAsia" w:ascii="仿宋_GB2312" w:eastAsia="仿宋_GB2312"/>
          <w:b/>
          <w:bCs/>
          <w:sz w:val="28"/>
          <w:szCs w:val="28"/>
        </w:rPr>
        <w:t>七、坚持言行雅正。</w:t>
      </w:r>
      <w:r>
        <w:rPr>
          <w:rFonts w:hint="eastAsia" w:ascii="仿宋_GB2312" w:eastAsia="仿宋_GB2312"/>
          <w:sz w:val="28"/>
          <w:szCs w:val="28"/>
        </w:rPr>
        <w:t>为人师表，以身作则，举止文明，作风正派，自重自爱；不得与学生发生任何不正当关系，严禁任何形式的猥亵、性骚扰行为。</w:t>
      </w:r>
    </w:p>
    <w:p>
      <w:pPr>
        <w:pStyle w:val="5"/>
        <w:widowControl/>
        <w:spacing w:beforeAutospacing="0" w:afterAutospacing="0" w:line="360" w:lineRule="auto"/>
        <w:rPr>
          <w:rFonts w:ascii="仿宋_GB2312" w:eastAsia="仿宋_GB2312"/>
          <w:sz w:val="28"/>
          <w:szCs w:val="28"/>
        </w:rPr>
      </w:pPr>
      <w:r>
        <w:rPr>
          <w:rFonts w:hint="eastAsia" w:ascii="仿宋_GB2312" w:eastAsia="仿宋_GB2312"/>
          <w:sz w:val="28"/>
          <w:szCs w:val="28"/>
        </w:rPr>
        <w:t>　　</w:t>
      </w:r>
      <w:r>
        <w:rPr>
          <w:rFonts w:hint="eastAsia" w:ascii="仿宋_GB2312" w:eastAsia="仿宋_GB2312"/>
          <w:b/>
          <w:bCs/>
          <w:sz w:val="28"/>
          <w:szCs w:val="28"/>
        </w:rPr>
        <w:t>八、秉持公平诚信。</w:t>
      </w:r>
      <w:r>
        <w:rPr>
          <w:rFonts w:hint="eastAsia" w:ascii="仿宋_GB2312" w:eastAsia="仿宋_GB2312"/>
          <w:sz w:val="28"/>
          <w:szCs w:val="28"/>
        </w:rPr>
        <w:t>坚持原则，处事公道，光明磊落，为人正直；不得在招生、考试、推优、保送及绩效考核、岗位聘用、职称评聘、评优评奖等工作中徇私舞弊、弄虚作假。</w:t>
      </w:r>
    </w:p>
    <w:p>
      <w:pPr>
        <w:pStyle w:val="5"/>
        <w:widowControl/>
        <w:spacing w:beforeAutospacing="0" w:afterAutospacing="0" w:line="360" w:lineRule="auto"/>
        <w:rPr>
          <w:rFonts w:ascii="仿宋_GB2312" w:eastAsia="仿宋_GB2312"/>
          <w:sz w:val="28"/>
          <w:szCs w:val="28"/>
        </w:rPr>
      </w:pPr>
      <w:r>
        <w:rPr>
          <w:rFonts w:hint="eastAsia" w:ascii="仿宋_GB2312" w:eastAsia="仿宋_GB2312"/>
          <w:sz w:val="28"/>
          <w:szCs w:val="28"/>
        </w:rPr>
        <w:t>　　</w:t>
      </w:r>
      <w:r>
        <w:rPr>
          <w:rFonts w:hint="eastAsia" w:ascii="仿宋_GB2312" w:eastAsia="仿宋_GB2312"/>
          <w:b/>
          <w:bCs/>
          <w:sz w:val="28"/>
          <w:szCs w:val="28"/>
        </w:rPr>
        <w:t>九、坚守廉洁自律。</w:t>
      </w:r>
      <w:r>
        <w:rPr>
          <w:rFonts w:hint="eastAsia" w:ascii="仿宋_GB2312" w:eastAsia="仿宋_GB2312"/>
          <w:sz w:val="28"/>
          <w:szCs w:val="28"/>
        </w:rPr>
        <w:t>严于律己，清廉从教；不得索要、收受学生及家长财物或参加由学生及家长付费的宴请、旅游、娱乐休闲等活动，不得向学生推销图书报刊、教辅材料、社会保险或利用家长资源谋取私利。</w:t>
      </w:r>
    </w:p>
    <w:p>
      <w:pPr>
        <w:pStyle w:val="5"/>
        <w:widowControl/>
        <w:spacing w:beforeAutospacing="0" w:afterAutospacing="0" w:line="360" w:lineRule="auto"/>
        <w:ind w:firstLine="560"/>
        <w:rPr>
          <w:rFonts w:ascii="仿宋_GB2312" w:eastAsia="仿宋_GB2312"/>
          <w:sz w:val="28"/>
          <w:szCs w:val="28"/>
        </w:rPr>
      </w:pPr>
      <w:r>
        <w:rPr>
          <w:rFonts w:hint="eastAsia" w:ascii="仿宋_GB2312" w:eastAsia="仿宋_GB2312"/>
          <w:b/>
          <w:bCs/>
          <w:sz w:val="28"/>
          <w:szCs w:val="28"/>
        </w:rPr>
        <w:t>十、规范从教行为。</w:t>
      </w:r>
      <w:r>
        <w:rPr>
          <w:rFonts w:hint="eastAsia" w:ascii="仿宋_GB2312" w:eastAsia="仿宋_GB2312"/>
          <w:sz w:val="28"/>
          <w:szCs w:val="28"/>
        </w:rPr>
        <w:t>勤勉敬业，乐于奉献，自觉抵制不良风气；不得组织、参与有偿补课，或为校外培训机构和他人介绍生源、提供相关信息。</w:t>
      </w:r>
    </w:p>
    <w:p>
      <w:pPr>
        <w:pStyle w:val="5"/>
        <w:widowControl/>
        <w:spacing w:beforeAutospacing="0" w:afterAutospacing="0" w:line="360" w:lineRule="auto"/>
        <w:jc w:val="center"/>
        <w:rPr>
          <w:rFonts w:hint="eastAsia" w:ascii="黑体" w:hAnsi="黑体" w:eastAsia="黑体"/>
          <w:sz w:val="36"/>
          <w:szCs w:val="36"/>
        </w:rPr>
      </w:pPr>
    </w:p>
    <w:p>
      <w:pPr>
        <w:pStyle w:val="5"/>
        <w:widowControl/>
        <w:spacing w:beforeAutospacing="0" w:afterAutospacing="0" w:line="360" w:lineRule="auto"/>
        <w:jc w:val="center"/>
        <w:rPr>
          <w:rFonts w:hint="eastAsia" w:ascii="黑体" w:hAnsi="黑体" w:eastAsia="黑体"/>
          <w:sz w:val="36"/>
          <w:szCs w:val="36"/>
        </w:rPr>
      </w:pPr>
    </w:p>
    <w:p>
      <w:pPr>
        <w:pStyle w:val="5"/>
        <w:widowControl/>
        <w:spacing w:beforeAutospacing="0" w:afterAutospacing="0" w:line="360" w:lineRule="auto"/>
        <w:jc w:val="center"/>
        <w:rPr>
          <w:rFonts w:hint="eastAsia" w:ascii="黑体" w:hAnsi="黑体" w:eastAsia="黑体"/>
          <w:sz w:val="36"/>
          <w:szCs w:val="36"/>
        </w:rPr>
      </w:pPr>
    </w:p>
    <w:p>
      <w:pPr>
        <w:widowControl/>
        <w:shd w:val="clear" w:color="auto" w:fill="FFFFFF"/>
        <w:spacing w:line="360" w:lineRule="auto"/>
        <w:jc w:val="center"/>
        <w:outlineLvl w:val="1"/>
        <w:rPr>
          <w:rFonts w:ascii="黑体" w:hAnsi="黑体" w:eastAsia="黑体" w:cs="宋体"/>
          <w:bCs/>
          <w:kern w:val="36"/>
          <w:sz w:val="36"/>
          <w:szCs w:val="36"/>
        </w:rPr>
      </w:pPr>
      <w:r>
        <w:rPr>
          <w:rFonts w:hint="eastAsia" w:ascii="黑体" w:hAnsi="黑体" w:eastAsia="黑体" w:cs="宋体"/>
          <w:bCs/>
          <w:kern w:val="36"/>
          <w:sz w:val="36"/>
          <w:szCs w:val="36"/>
        </w:rPr>
        <w:t>教育部关于印发《中小学教师违反职业道德</w:t>
      </w:r>
      <w:r>
        <w:rPr>
          <w:rFonts w:hint="eastAsia" w:ascii="黑体" w:hAnsi="黑体" w:eastAsia="黑体" w:cs="宋体"/>
          <w:bCs/>
          <w:kern w:val="36"/>
          <w:sz w:val="36"/>
          <w:szCs w:val="36"/>
        </w:rPr>
        <w:br w:type="textWrapping"/>
      </w:r>
      <w:r>
        <w:rPr>
          <w:rFonts w:hint="eastAsia" w:ascii="黑体" w:hAnsi="黑体" w:eastAsia="黑体" w:cs="宋体"/>
          <w:bCs/>
          <w:kern w:val="36"/>
          <w:sz w:val="36"/>
          <w:szCs w:val="36"/>
        </w:rPr>
        <w:t>行为处理办法（2018年修订）》的通知</w:t>
      </w:r>
    </w:p>
    <w:p>
      <w:pPr>
        <w:widowControl/>
        <w:shd w:val="clear" w:color="auto" w:fill="FFFFFF"/>
        <w:spacing w:line="360" w:lineRule="auto"/>
        <w:jc w:val="center"/>
        <w:rPr>
          <w:rFonts w:ascii="黑体" w:hAnsi="黑体" w:eastAsia="黑体" w:cs="宋体"/>
          <w:kern w:val="0"/>
          <w:sz w:val="36"/>
          <w:szCs w:val="36"/>
        </w:rPr>
      </w:pPr>
      <w:r>
        <w:rPr>
          <w:rFonts w:hint="eastAsia" w:ascii="黑体" w:hAnsi="黑体" w:eastAsia="黑体" w:cs="宋体"/>
          <w:kern w:val="0"/>
          <w:sz w:val="36"/>
          <w:szCs w:val="36"/>
        </w:rPr>
        <w:t>（教师〔2018〕18号）</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各省、自治区、直辖市教育厅（教委），新疆生产建设兵团教育局：</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国务院关于全面深化新时代教师队伍建设改革的意见》的实施，进一步加强师德师风建设，我部对2014年印发的《中小学教师违反职业道德行为处理办法》进行了修订，现印发给你们，请遵照执行。</w:t>
      </w:r>
    </w:p>
    <w:p>
      <w:pPr>
        <w:widowControl/>
        <w:shd w:val="clear" w:color="auto" w:fill="FFFFFF"/>
        <w:spacing w:line="360" w:lineRule="auto"/>
        <w:jc w:val="right"/>
        <w:rPr>
          <w:rFonts w:ascii="仿宋" w:hAnsi="仿宋" w:eastAsia="仿宋" w:cs="宋体"/>
          <w:kern w:val="0"/>
          <w:sz w:val="28"/>
          <w:szCs w:val="28"/>
        </w:rPr>
      </w:pPr>
      <w:r>
        <w:rPr>
          <w:rFonts w:hint="eastAsia" w:ascii="仿宋" w:hAnsi="仿宋" w:eastAsia="仿宋" w:cs="宋体"/>
          <w:kern w:val="0"/>
          <w:sz w:val="28"/>
          <w:szCs w:val="28"/>
        </w:rPr>
        <w:t>教育部</w:t>
      </w:r>
    </w:p>
    <w:p>
      <w:pPr>
        <w:widowControl/>
        <w:shd w:val="clear" w:color="auto" w:fill="FFFFFF"/>
        <w:spacing w:line="360" w:lineRule="auto"/>
        <w:jc w:val="right"/>
        <w:rPr>
          <w:rFonts w:ascii="仿宋" w:hAnsi="仿宋" w:eastAsia="仿宋" w:cs="宋体"/>
          <w:kern w:val="0"/>
          <w:sz w:val="28"/>
          <w:szCs w:val="28"/>
        </w:rPr>
      </w:pPr>
      <w:r>
        <w:rPr>
          <w:rFonts w:hint="eastAsia" w:ascii="仿宋" w:hAnsi="仿宋" w:eastAsia="仿宋" w:cs="宋体"/>
          <w:kern w:val="0"/>
          <w:sz w:val="28"/>
          <w:szCs w:val="28"/>
        </w:rPr>
        <w:t>2018年11月8日</w:t>
      </w:r>
    </w:p>
    <w:p>
      <w:pPr>
        <w:widowControl/>
        <w:shd w:val="clear" w:color="auto" w:fill="FFFFFF"/>
        <w:spacing w:line="360" w:lineRule="auto"/>
        <w:jc w:val="center"/>
        <w:rPr>
          <w:rFonts w:ascii="仿宋" w:hAnsi="仿宋" w:eastAsia="仿宋" w:cs="宋体"/>
          <w:kern w:val="0"/>
          <w:sz w:val="28"/>
          <w:szCs w:val="28"/>
        </w:rPr>
      </w:pPr>
    </w:p>
    <w:p>
      <w:pPr>
        <w:widowControl/>
        <w:shd w:val="clear" w:color="auto" w:fill="FFFFFF"/>
        <w:spacing w:line="360" w:lineRule="auto"/>
        <w:jc w:val="center"/>
        <w:rPr>
          <w:rFonts w:ascii="黑体" w:hAnsi="黑体" w:eastAsia="黑体" w:cs="宋体"/>
          <w:kern w:val="0"/>
          <w:sz w:val="32"/>
          <w:szCs w:val="32"/>
        </w:rPr>
      </w:pPr>
      <w:r>
        <w:rPr>
          <w:rFonts w:hint="eastAsia" w:ascii="黑体" w:hAnsi="黑体" w:eastAsia="黑体" w:cs="宋体"/>
          <w:bCs/>
          <w:kern w:val="0"/>
          <w:sz w:val="32"/>
          <w:szCs w:val="32"/>
        </w:rPr>
        <w:t>中小学教师违反职业道德行为处理办法</w:t>
      </w:r>
    </w:p>
    <w:p>
      <w:pPr>
        <w:widowControl/>
        <w:shd w:val="clear" w:color="auto" w:fill="FFFFFF"/>
        <w:spacing w:line="360" w:lineRule="auto"/>
        <w:jc w:val="center"/>
        <w:rPr>
          <w:rFonts w:ascii="黑体" w:hAnsi="黑体" w:eastAsia="黑体" w:cs="宋体"/>
          <w:kern w:val="0"/>
          <w:sz w:val="32"/>
          <w:szCs w:val="32"/>
        </w:rPr>
      </w:pPr>
      <w:r>
        <w:rPr>
          <w:rFonts w:hint="eastAsia" w:ascii="黑体" w:hAnsi="黑体" w:eastAsia="黑体" w:cs="宋体"/>
          <w:bCs/>
          <w:kern w:val="0"/>
          <w:sz w:val="32"/>
          <w:szCs w:val="32"/>
        </w:rPr>
        <w:t>（2018年修订）</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第一条 为规范教师职业行为，保障教师、学生的合法权益，根据《中华人民共和国教育法》《中华人民共和国未成年人保护法》《中华人民共和国教师法》《教师资格条例》和《新时代中小学教师职业行为十项准则》等法律法规和制度规范，制定本办法。</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第二条 本办法所称中小学教师是指普通中小学、中等职业学校（含技工学校）、特殊教育机构、少年宫以及地方教研室、电化教育等机构的教师。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前款所称中小学教师包括民办学校教师。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第三条 本办法所称处理包括处分和其他处理。处分包括警告、记过、降低岗位等级或撤职、开除。警告期限为6个月，记过期限为12个月，降低岗位等级或撤职期限为24个月。是中共党员的，同时给予党纪处分。</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其他处理包括给予批评教育、诫勉谈话、责令检查、通报批评，以及取消在评奖评优、职务晋升、职称评定、岗位聘用、工资晋级、申报人才计划等方面的资格。取消相关资格的处理执行期限不得少于24个月。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教师涉嫌违法犯罪的，及时移送司法机关依法处理。</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第四条 应予处理的教师违反职业道德行为如下：</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（一）在教育教学活动中及其他场合有损害党中央权威、违背党的路线方针政策的言行。</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（二）损害国家利益、社会公共利益，或违背社会公序良俗。</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（三）通过课堂、论坛、讲座、信息网络及其他渠道发表、转发错误观点，或编造散布虚假信息、不良信息。</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（四）违反教学纪律，敷衍教学，或擅自从事影响教育教学本职工作的兼职兼薪行为。</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（五）歧视、侮辱学生，虐待、伤害学生。</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（六）在教育教学活动中遇突发事件、面临危险时，不顾学生安危，擅离职守，自行逃离。</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（七）与学生发生不正当关系，有任何形式的猥亵、性骚扰行为。</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（八）在招生、考试、推优、保送及绩效考核、岗位聘用、职称评聘、评优评奖等工作中徇私舞弊、弄虚作假。</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（九）索要、收受学生及家长财物或参加由学生及家长付费的宴请、旅游、娱乐休闲等活动，向学生推销图书报刊、教辅材料、社会保险或利用家长资源谋取私利。</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（十）组织、参与有偿补课，或为校外培训机构和他人介绍生源、提供相关信息。</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（十一）其他违反职业道德的行为。</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第六条 给予教师处理，应当坚持公平公正、教育与惩处相结合的原则；应当与其违反职业道德行为的性质、情节、危害程度相适应；应当事实清楚、证据确凿、定性准确、处理恰当、程序合法、手续完备。</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第七条 给予教师处理按照以下权限决定：</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（一）警告和记过处分，公办学校教师由所在学校提出建议，学校主管教育部门决定。民办学校教师由所在学校决定，报主管教育部门备案。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（二）降低岗位等级或撤职处分，由教师所在学校提出建议，学校主管教育部门决定并报同级人事部门备案。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（三）开除处分，公办学校教师由所在学校提出建议，学校主管教育部门决定并报同级人事部门备案。民办学校教师或者未纳入人事编制管理的教师由所在学校决定并解除其聘任合同，报主管教育部门备案。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四）给予批评教育、诫勉谈话、责令检查、通报批评，以及取消在评奖评优、职务晋升、职称评定、岗位聘用、工资晋级、申报人才计划等方面资格的其他处理，按照管理权限，由教师所在学校或主管部门视其情节轻重作出决定。</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第八条 处理决定应当书面通知教师本人并载明认定的事实、理由、依据、期限及申诉途径等内容。</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第九条 教师不服处理决定的，可以向学校主管教育部门申请复核。对复核结果不服的，可以向学校主管教育部门的上一级行政部门提出申诉。</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对教师的处理，在期满后根据悔改表现予以延期或解除，处理决定和处理解除决定都应完整存入人事档案及教师管理信息系统。</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第十条 教师受到处分的，符合《教师资格条例》第十九条规定的，由县级以上教育行政部门依法撤销其教师资格。</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教师受处分期间暂缓教师资格定期注册。依据《中华人民共和国教师法》第十四条规定丧失教师资格的，不能重新取得教师资格。</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教师受记过以上处分期间不能参加专业技术职务任职资格评审。</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第十一条 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第十二条 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（一）师德师风长效机制建设、日常教育督导不到位；</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（二）师德失范问题排查发现不及时；</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（三）对已发现的师德失范行为处置不力、方式不当或拒不处分、拖延处分、推诿隐瞒的；</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（四）已作出的师德失范行为处理决定落实不到位，师德失范行为整改不彻底；</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（五）多次出现师德失范问题或因师德失范行为引起不良社会影响；</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（六）其他应当问责的失职失责情形。</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第十三条 省级教育行政部门应当结合当地实际情况制定实施细则，并报国务院教育行政部门备案。</w:t>
      </w:r>
    </w:p>
    <w:p>
      <w:pPr>
        <w:widowControl/>
        <w:shd w:val="clear" w:color="auto" w:fill="FFFFFF"/>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第十四条 本办法自发布之日起施行。　</w:t>
      </w:r>
    </w:p>
    <w:p>
      <w:pPr>
        <w:widowControl/>
        <w:shd w:val="clear" w:color="auto" w:fill="FFFFFF"/>
        <w:spacing w:line="360" w:lineRule="auto"/>
        <w:jc w:val="center"/>
        <w:outlineLvl w:val="1"/>
        <w:rPr>
          <w:rFonts w:ascii="黑体" w:hAnsi="黑体" w:eastAsia="黑体" w:cs="宋体"/>
          <w:bCs/>
          <w:kern w:val="36"/>
          <w:sz w:val="36"/>
          <w:szCs w:val="36"/>
        </w:rPr>
      </w:pPr>
    </w:p>
    <w:p>
      <w:pPr>
        <w:widowControl/>
        <w:shd w:val="clear" w:color="auto" w:fill="FFFFFF"/>
        <w:spacing w:line="360" w:lineRule="auto"/>
        <w:jc w:val="center"/>
        <w:outlineLvl w:val="1"/>
        <w:rPr>
          <w:rFonts w:ascii="黑体" w:hAnsi="黑体" w:eastAsia="黑体" w:cs="宋体"/>
          <w:bCs/>
          <w:kern w:val="36"/>
          <w:sz w:val="36"/>
          <w:szCs w:val="36"/>
        </w:rPr>
      </w:pPr>
    </w:p>
    <w:p>
      <w:pPr>
        <w:widowControl/>
        <w:shd w:val="clear" w:color="auto" w:fill="FFFFFF"/>
        <w:spacing w:line="360" w:lineRule="auto"/>
        <w:jc w:val="center"/>
        <w:outlineLvl w:val="1"/>
        <w:rPr>
          <w:rFonts w:ascii="黑体" w:hAnsi="黑体" w:eastAsia="黑体" w:cs="宋体"/>
          <w:bCs/>
          <w:kern w:val="36"/>
          <w:sz w:val="36"/>
          <w:szCs w:val="36"/>
        </w:rPr>
      </w:pPr>
      <w:r>
        <w:rPr>
          <w:rFonts w:hint="eastAsia" w:ascii="黑体" w:hAnsi="黑体" w:eastAsia="黑体" w:cs="宋体"/>
          <w:bCs/>
          <w:kern w:val="36"/>
          <w:sz w:val="36"/>
          <w:szCs w:val="36"/>
        </w:rPr>
        <w:t>教育部关于印发《严禁中小学校和在职中小学教师</w:t>
      </w:r>
    </w:p>
    <w:p>
      <w:pPr>
        <w:widowControl/>
        <w:shd w:val="clear" w:color="auto" w:fill="FFFFFF"/>
        <w:spacing w:line="360" w:lineRule="auto"/>
        <w:jc w:val="center"/>
        <w:outlineLvl w:val="1"/>
        <w:rPr>
          <w:rFonts w:ascii="黑体" w:hAnsi="黑体" w:eastAsia="黑体" w:cs="宋体"/>
          <w:bCs/>
          <w:kern w:val="36"/>
          <w:sz w:val="36"/>
          <w:szCs w:val="36"/>
        </w:rPr>
      </w:pPr>
      <w:r>
        <w:rPr>
          <w:rFonts w:hint="eastAsia" w:ascii="黑体" w:hAnsi="黑体" w:eastAsia="黑体" w:cs="宋体"/>
          <w:bCs/>
          <w:kern w:val="36"/>
          <w:sz w:val="36"/>
          <w:szCs w:val="36"/>
        </w:rPr>
        <w:t>有偿补课的规定》的通知</w:t>
      </w:r>
    </w:p>
    <w:p>
      <w:pPr>
        <w:widowControl/>
        <w:shd w:val="clear" w:color="auto" w:fill="FFFFFF"/>
        <w:spacing w:line="360" w:lineRule="auto"/>
        <w:jc w:val="center"/>
        <w:outlineLvl w:val="1"/>
        <w:rPr>
          <w:rFonts w:ascii="黑体" w:hAnsi="黑体" w:eastAsia="黑体" w:cs="宋体"/>
          <w:bCs/>
          <w:kern w:val="36"/>
          <w:sz w:val="36"/>
          <w:szCs w:val="36"/>
        </w:rPr>
      </w:pPr>
      <w:r>
        <w:rPr>
          <w:rFonts w:hint="eastAsia" w:ascii="黑体" w:hAnsi="黑体" w:eastAsia="黑体" w:cs="宋体"/>
          <w:bCs/>
          <w:kern w:val="36"/>
          <w:sz w:val="36"/>
          <w:szCs w:val="36"/>
        </w:rPr>
        <w:t>（教师〔2015〕5号）</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各省、自治区、直辖市教育厅（教委），新疆生产建设兵团教育局：</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为进一步加强中小学师德师风建设，规范中小学校办学行为，大力推进素质教育，切实减轻学生学业负担，坚决纠正人民群众反映强烈的教育行风问题，现将《严禁中小学校和在职中小学教师有偿补课的规定》（以下简称《规定》）印发给你们，请认真贯彻执行。</w:t>
      </w:r>
    </w:p>
    <w:p>
      <w:pPr>
        <w:widowControl/>
        <w:spacing w:line="360" w:lineRule="auto"/>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一、加强组织领导，落实主体责任。</w:t>
      </w:r>
      <w:r>
        <w:rPr>
          <w:rFonts w:hint="eastAsia" w:ascii="Times New Roman" w:hAnsi="Times New Roman" w:eastAsia="仿宋_GB2312"/>
          <w:sz w:val="28"/>
          <w:szCs w:val="28"/>
        </w:rPr>
        <w:t>严禁中小学校和在职中小学教师有偿补课是全面贯彻党的教育方针，落实立德树人根本任务的必然要求，是深入解决“四风”问题重要举措。各省级教育部门是责任主体，要高度重视，加强领导，按照《规定》要求，结合实际研究制订标本兼治的具体实施方案和细化的违规处理办法。建立健全领导责任制和工作机制，紧盯寒暑假、法定节假日等重要时间节点，扎实有序开展有偿补课专项治理活动，坚决制止有偿补课等乱收费行为。</w:t>
      </w:r>
    </w:p>
    <w:p>
      <w:pPr>
        <w:widowControl/>
        <w:spacing w:line="360" w:lineRule="auto"/>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二、开展专项督查，严格责任追究。</w:t>
      </w:r>
      <w:r>
        <w:rPr>
          <w:rFonts w:hint="eastAsia" w:ascii="Times New Roman" w:hAnsi="Times New Roman" w:eastAsia="仿宋_GB2312"/>
          <w:sz w:val="28"/>
          <w:szCs w:val="28"/>
        </w:rPr>
        <w:t>我部将把治理有偿补课纳入督导检查的重点内容，定期开展专项督查。各省级教育部门要开展自查，将治理有偿补课纳入专项督导和责任督学挂牌督导，对《规定》中所列举的行为要发现一起、查处一起，并对典型案件予以曝光。对监管不力、问题频发、社会反响强烈的学校和地方，要严格追究其主要负责人的责任。对于在课堂上故意不完成教育教学任务、课上不讲课后讲并收取补课费的，以及打击报复不参与有偿补课学生等严重违纪、败坏师德的行为要重点查办，实行“零容忍”。</w:t>
      </w:r>
    </w:p>
    <w:p>
      <w:pPr>
        <w:widowControl/>
        <w:spacing w:line="360" w:lineRule="auto"/>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三、强化宣传教育，注重正面引导。</w:t>
      </w:r>
      <w:r>
        <w:rPr>
          <w:rFonts w:hint="eastAsia" w:ascii="Times New Roman" w:hAnsi="Times New Roman" w:eastAsia="仿宋_GB2312"/>
          <w:sz w:val="28"/>
          <w:szCs w:val="28"/>
        </w:rPr>
        <w:t>各地教育部门要通过各种方式，迅速将《规定》要求传达到中小学校、教职员工、学生及家长。将学习《规定》作为2015年师德教育的重点内容，记入教师培训学时。教育引导广大教师践行社会主义核心价值观，立德树人，自觉拒绝有偿补课，对每名学生认真负责，为学习有困难学生答疑辅导，开展课前课后或假期义务值守等志愿服务。选树并宣传优秀教师典型，充分展现当代教师无私奉献、崇德向善的精神风貌，传播教育正能量。</w:t>
      </w:r>
    </w:p>
    <w:p>
      <w:pPr>
        <w:widowControl/>
        <w:spacing w:line="360" w:lineRule="auto"/>
        <w:ind w:firstLine="562" w:firstLineChars="200"/>
        <w:jc w:val="left"/>
        <w:rPr>
          <w:rFonts w:ascii="Times New Roman" w:hAnsi="Times New Roman" w:eastAsia="仿宋_GB2312"/>
          <w:sz w:val="28"/>
          <w:szCs w:val="28"/>
        </w:rPr>
      </w:pPr>
      <w:r>
        <w:rPr>
          <w:rFonts w:hint="eastAsia" w:ascii="Times New Roman" w:hAnsi="Times New Roman" w:eastAsia="仿宋_GB2312"/>
          <w:b/>
          <w:bCs/>
          <w:sz w:val="28"/>
          <w:szCs w:val="28"/>
        </w:rPr>
        <w:t>四、严格教师管理，接受社会监督。</w:t>
      </w:r>
      <w:r>
        <w:rPr>
          <w:rFonts w:hint="eastAsia" w:ascii="Times New Roman" w:hAnsi="Times New Roman" w:eastAsia="仿宋_GB2312"/>
          <w:sz w:val="28"/>
          <w:szCs w:val="28"/>
        </w:rPr>
        <w:t>各地教育部门要将在职教师是否组织或参与有偿补课，作为年度考核、职务评审、岗位聘用、实施奖惩的重要依据，实行一票否决制。中小学校领导要带头执行规定，坚决杜绝学校组织或参与有偿补课行为，并加强对教师从教行为的管理。积极构建学校、教师、学生、家长及社会广泛参与的监督体系，畅通和公开举报渠道，主动接受社会监督。教育部公布统一监督举报电话：010-66092315、66093315。</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各省级教育部门请于2015年底前将《规定》的实施方案和处理办法报送我部教师工作司，并向社会公布。</w:t>
      </w:r>
    </w:p>
    <w:p>
      <w:pPr>
        <w:widowControl/>
        <w:spacing w:line="360" w:lineRule="auto"/>
        <w:ind w:firstLine="560" w:firstLineChars="200"/>
        <w:jc w:val="right"/>
        <w:rPr>
          <w:rFonts w:ascii="Times New Roman" w:hAnsi="Times New Roman" w:eastAsia="仿宋_GB2312"/>
          <w:sz w:val="28"/>
          <w:szCs w:val="28"/>
        </w:rPr>
      </w:pPr>
      <w:r>
        <w:rPr>
          <w:rFonts w:hint="eastAsia" w:ascii="Times New Roman" w:hAnsi="Times New Roman" w:eastAsia="仿宋_GB2312"/>
          <w:sz w:val="28"/>
          <w:szCs w:val="28"/>
        </w:rPr>
        <w:t>教育部</w:t>
      </w:r>
    </w:p>
    <w:p>
      <w:pPr>
        <w:widowControl/>
        <w:spacing w:line="360" w:lineRule="auto"/>
        <w:ind w:firstLine="560" w:firstLineChars="200"/>
        <w:jc w:val="right"/>
        <w:rPr>
          <w:rFonts w:ascii="Times New Roman" w:hAnsi="Times New Roman" w:eastAsia="仿宋_GB2312"/>
          <w:sz w:val="28"/>
          <w:szCs w:val="28"/>
        </w:rPr>
      </w:pPr>
      <w:r>
        <w:rPr>
          <w:rFonts w:hint="eastAsia" w:ascii="Times New Roman" w:hAnsi="Times New Roman" w:eastAsia="仿宋_GB2312"/>
          <w:sz w:val="28"/>
          <w:szCs w:val="28"/>
        </w:rPr>
        <w:t>2015年6月29日</w:t>
      </w:r>
    </w:p>
    <w:p>
      <w:pPr>
        <w:widowControl/>
        <w:spacing w:line="360" w:lineRule="auto"/>
        <w:ind w:firstLine="560" w:firstLineChars="200"/>
        <w:jc w:val="right"/>
        <w:rPr>
          <w:rFonts w:hint="eastAsia" w:ascii="Times New Roman" w:hAnsi="Times New Roman" w:eastAsia="仿宋_GB2312"/>
          <w:sz w:val="28"/>
          <w:szCs w:val="28"/>
        </w:rPr>
      </w:pPr>
    </w:p>
    <w:p>
      <w:pPr>
        <w:widowControl/>
        <w:spacing w:line="360" w:lineRule="auto"/>
        <w:ind w:firstLine="560" w:firstLineChars="200"/>
        <w:jc w:val="right"/>
        <w:rPr>
          <w:rFonts w:hint="eastAsia" w:ascii="Times New Roman" w:hAnsi="Times New Roman" w:eastAsia="仿宋_GB2312"/>
          <w:sz w:val="28"/>
          <w:szCs w:val="28"/>
        </w:rPr>
      </w:pPr>
    </w:p>
    <w:p>
      <w:pPr>
        <w:widowControl/>
        <w:shd w:val="clear" w:color="auto" w:fill="FFFFFF"/>
        <w:spacing w:line="360" w:lineRule="auto"/>
        <w:jc w:val="center"/>
        <w:outlineLvl w:val="1"/>
        <w:rPr>
          <w:rFonts w:ascii="黑体" w:hAnsi="黑体" w:eastAsia="黑体" w:cs="宋体"/>
          <w:bCs/>
          <w:kern w:val="36"/>
          <w:sz w:val="36"/>
          <w:szCs w:val="36"/>
        </w:rPr>
      </w:pPr>
      <w:r>
        <w:rPr>
          <w:rFonts w:hint="eastAsia" w:ascii="黑体" w:hAnsi="黑体" w:eastAsia="黑体" w:cs="宋体"/>
          <w:bCs/>
          <w:kern w:val="36"/>
          <w:sz w:val="36"/>
          <w:szCs w:val="36"/>
        </w:rPr>
        <w:t>严禁中小学校和在职中小学教师有偿补课的规定</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一、严禁中小学校组织、要求学生参加有偿补课；</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二、严禁中小学校与校外培训机构联合进行有偿补课；</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三、严禁中小学校为校外培训机构有偿补课提供教育教学设施或学生信息；</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四、严禁在职中小学教师组织、推荐和诱导学生参加校内外有偿补课；</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五、严禁在职中小学教师参加校外培训机构或由其他教师、家长、家长委员会等组织的有偿补课；</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六、严禁在职中小学教师为校外培训机构和他人介绍生源、提供相关信息。</w:t>
      </w:r>
    </w:p>
    <w:p>
      <w:pPr>
        <w:widowControl/>
        <w:spacing w:line="36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对于违反上述规定的中小学校，视情节轻重，相应给予通报批评、取消评奖资格、撤消荣誉称号等处罚，并追究学校领导责任及相关部门的监管责任。对于违反上述规定的在职中小学教师，视情节轻重，分别给予批评教育、诫勉谈话、责令检查、通报批评直至相应的行政处分。</w:t>
      </w:r>
    </w:p>
    <w:p>
      <w:pPr>
        <w:widowControl/>
        <w:jc w:val="left"/>
        <w:rPr>
          <w:rStyle w:val="12"/>
          <w:rFonts w:hint="default" w:hAnsi="黑体"/>
          <w:b w:val="0"/>
          <w:sz w:val="36"/>
          <w:szCs w:val="36"/>
        </w:rPr>
      </w:pPr>
      <w:r>
        <w:rPr>
          <w:rStyle w:val="12"/>
          <w:rFonts w:hint="default" w:hAnsi="黑体"/>
          <w:b w:val="0"/>
          <w:sz w:val="36"/>
          <w:szCs w:val="36"/>
        </w:rPr>
        <w:br w:type="page"/>
      </w:r>
    </w:p>
    <w:p>
      <w:pPr>
        <w:spacing w:line="360" w:lineRule="auto"/>
        <w:jc w:val="center"/>
        <w:rPr>
          <w:rStyle w:val="12"/>
          <w:rFonts w:hint="default" w:hAnsi="黑体"/>
          <w:b w:val="0"/>
          <w:sz w:val="36"/>
          <w:szCs w:val="36"/>
        </w:rPr>
      </w:pPr>
      <w:r>
        <w:rPr>
          <w:rStyle w:val="12"/>
          <w:rFonts w:hint="default" w:hAnsi="黑体"/>
          <w:b w:val="0"/>
          <w:sz w:val="36"/>
          <w:szCs w:val="36"/>
        </w:rPr>
        <w:t>教育部关于印发《严禁教师违规收受学生及</w:t>
      </w:r>
    </w:p>
    <w:p>
      <w:pPr>
        <w:spacing w:line="360" w:lineRule="auto"/>
        <w:jc w:val="center"/>
        <w:rPr>
          <w:rStyle w:val="12"/>
          <w:rFonts w:hint="default" w:hAnsi="黑体"/>
          <w:b w:val="0"/>
          <w:sz w:val="36"/>
          <w:szCs w:val="36"/>
        </w:rPr>
      </w:pPr>
      <w:r>
        <w:rPr>
          <w:rStyle w:val="12"/>
          <w:rFonts w:hint="default" w:hAnsi="黑体"/>
          <w:b w:val="0"/>
          <w:sz w:val="36"/>
          <w:szCs w:val="36"/>
        </w:rPr>
        <w:t>家长礼品礼金等行为的规定》的通知</w:t>
      </w:r>
    </w:p>
    <w:p>
      <w:pPr>
        <w:spacing w:line="360" w:lineRule="auto"/>
        <w:jc w:val="center"/>
        <w:rPr>
          <w:rStyle w:val="11"/>
          <w:rFonts w:ascii="黑体" w:hAnsi="黑体" w:eastAsia="黑体"/>
          <w:b w:val="0"/>
          <w:sz w:val="36"/>
          <w:szCs w:val="36"/>
        </w:rPr>
      </w:pPr>
      <w:r>
        <w:rPr>
          <w:rStyle w:val="11"/>
          <w:rFonts w:hint="eastAsia" w:ascii="黑体" w:hAnsi="黑体" w:eastAsia="黑体"/>
          <w:b w:val="0"/>
          <w:sz w:val="36"/>
          <w:szCs w:val="36"/>
        </w:rPr>
        <w:t>（教监[2014]4号）</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各省、自治区、直辖市教育厅（教委），新疆生产建设兵团教育局，部属各高等学校：</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当前，有些学校存在着教师违规收受学生及家长礼品礼金等不正之风，人民群众对此反映强烈。问题虽然发生在少数学校、教师身上，但严重损害人民教师形象，危害不可小视，必须坚决纠正。为进一步加强师德师风建设，努力办好人民满意教育，现将《严禁教师违规收受学生及家长礼品礼金等行为的规定》印发给你们，请认真贯彻执行。</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1．加强组织领导。严禁教师违规收受礼品礼金等行为是教育系统深入解决“四风”问题重要举措之一，各地教育部门和学校务必高度重视，加强领导，精心部署。要与培育和践行社会主义核心价值观相结合，与深入开展党的群众路线教育实践活动相结合，与建立健全师德建设长效机制相结合，研究制定具体的实施方案和配套措施，建立健全领导责任制和工作机制，做到常抓不懈、警钟长鸣，深入持久地开展师德师风建设。</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2．加大宣传教育。各地教育部门和学校要迅速将《规定》要求传达到教职员工、学生及家长。要加大师德先进典型的宣传力度，充分展现当代教师的良好形象和精神风貌。要大力推进廉政文化进校园活动，提高广大教师廉洁从教的意识，自觉把清正廉洁的要求内化于心、外化于行。要主动做好宣传引导工作，争取社会的支持，接受群众的监督，积极倡导学生及家长通过文明健康的方式向教师表达感恩、感谢之情，引领社会新风尚。</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3．强化监督检查。各地教育部门和学校要针对《规定》禁止的6种行为开展监督检查，要抓住重要节假日和时间段，特别是教师节及学校开学、学生毕业等重要节点有针对性地开展专项治理。各级教育纪检监察部门要加强对《规定》落实的监督检查，做到有诉必查，有错必纠，坚决查处顶风违纪的行为，对典型案件及时通报曝光。要畅通和公开举报渠道，自觉接受社会监督。教育部统一监督举报电话：010—66092315、66093315。</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各地教育部门和部属高校请于秋季开学前将《规定》的贯彻落实情况报送我部教师工作司和驻部监察局。</w:t>
      </w:r>
    </w:p>
    <w:p>
      <w:pPr>
        <w:widowControl/>
        <w:spacing w:line="360" w:lineRule="auto"/>
        <w:jc w:val="right"/>
        <w:rPr>
          <w:rFonts w:ascii="仿宋" w:hAnsi="仿宋" w:eastAsia="仿宋" w:cs="宋体"/>
          <w:kern w:val="0"/>
          <w:sz w:val="28"/>
          <w:szCs w:val="28"/>
        </w:rPr>
      </w:pPr>
      <w:r>
        <w:rPr>
          <w:rFonts w:hint="eastAsia" w:ascii="仿宋" w:hAnsi="仿宋" w:eastAsia="仿宋" w:cs="宋体"/>
          <w:kern w:val="0"/>
          <w:sz w:val="28"/>
          <w:szCs w:val="28"/>
        </w:rPr>
        <w:t>教育部</w:t>
      </w:r>
    </w:p>
    <w:p>
      <w:pPr>
        <w:widowControl/>
        <w:spacing w:line="360" w:lineRule="auto"/>
        <w:jc w:val="right"/>
        <w:rPr>
          <w:rFonts w:ascii="仿宋" w:hAnsi="仿宋" w:eastAsia="仿宋" w:cs="宋体"/>
          <w:kern w:val="0"/>
          <w:sz w:val="28"/>
          <w:szCs w:val="28"/>
        </w:rPr>
      </w:pPr>
      <w:r>
        <w:rPr>
          <w:rFonts w:hint="eastAsia" w:ascii="仿宋" w:hAnsi="仿宋" w:eastAsia="仿宋" w:cs="宋体"/>
          <w:kern w:val="0"/>
          <w:sz w:val="28"/>
          <w:szCs w:val="28"/>
        </w:rPr>
        <w:t>2014年7月8日</w:t>
      </w:r>
    </w:p>
    <w:p>
      <w:pPr>
        <w:widowControl/>
        <w:jc w:val="left"/>
        <w:rPr>
          <w:rFonts w:ascii="黑体" w:hAnsi="黑体" w:eastAsia="黑体" w:cs="宋体"/>
          <w:bCs/>
          <w:kern w:val="0"/>
          <w:sz w:val="32"/>
          <w:szCs w:val="32"/>
        </w:rPr>
      </w:pPr>
    </w:p>
    <w:p>
      <w:pPr>
        <w:widowControl/>
        <w:spacing w:line="360" w:lineRule="auto"/>
        <w:jc w:val="center"/>
        <w:rPr>
          <w:rFonts w:ascii="黑体" w:hAnsi="黑体" w:eastAsia="黑体" w:cs="宋体"/>
          <w:kern w:val="0"/>
          <w:sz w:val="32"/>
          <w:szCs w:val="32"/>
        </w:rPr>
      </w:pPr>
      <w:r>
        <w:rPr>
          <w:rFonts w:hint="eastAsia" w:ascii="黑体" w:hAnsi="黑体" w:eastAsia="黑体" w:cs="宋体"/>
          <w:bCs/>
          <w:kern w:val="0"/>
          <w:sz w:val="32"/>
          <w:szCs w:val="32"/>
        </w:rPr>
        <w:t>严禁教师违规收受学生及家长礼品礼金等行为的规定</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为纠正教师利用职务便利违规收受学生及家长礼品礼金等不正之风，特作如下规定：</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一、严禁以任何方式索要或接受学生及家长赠送的礼品礼金、有价证券和支付凭证等财物。</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二、严禁参加由学生及家长安排的可能影响考试、考核评价的宴请。</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三、严禁参加由学</w:t>
      </w:r>
      <w:bookmarkStart w:id="0" w:name="_GoBack"/>
      <w:bookmarkEnd w:id="0"/>
      <w:r>
        <w:rPr>
          <w:rFonts w:hint="eastAsia" w:ascii="仿宋" w:hAnsi="仿宋" w:eastAsia="仿宋" w:cs="宋体"/>
          <w:kern w:val="0"/>
          <w:sz w:val="28"/>
          <w:szCs w:val="28"/>
        </w:rPr>
        <w:t>生及家长安排支付费用的旅游、健身休闲等娱乐活动。</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四、严禁让学生及家长支付或报销应由教师个人或亲属承担的费用。</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五、严禁通过向学生推销图书、报刊、生活用品、社会保险等商业服务获取回扣。</w:t>
      </w:r>
    </w:p>
    <w:p>
      <w:pPr>
        <w:widowControl/>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　　六、严禁利用职务之便谋取不正当利益的其他行为。</w:t>
      </w:r>
    </w:p>
    <w:p>
      <w:pPr>
        <w:widowControl/>
        <w:spacing w:line="360" w:lineRule="auto"/>
        <w:jc w:val="left"/>
        <w:rPr>
          <w:rFonts w:ascii="仿宋" w:hAnsi="仿宋" w:eastAsia="仿宋" w:cs="宋体"/>
          <w:sz w:val="28"/>
          <w:szCs w:val="28"/>
        </w:rPr>
      </w:pPr>
      <w:r>
        <w:rPr>
          <w:rFonts w:hint="eastAsia" w:ascii="仿宋" w:hAnsi="仿宋" w:eastAsia="仿宋" w:cs="宋体"/>
          <w:kern w:val="0"/>
          <w:sz w:val="28"/>
          <w:szCs w:val="28"/>
        </w:rPr>
        <w:t>　　学校领导干部要严于律己，带头执行规定，切实负起管理和监督职责。广大教师要大力弘扬高尚师德师风，自觉抵制收受学生及家长礼品礼金等不正之风。对违规违纪的，发现一起、查处一起，对典型案件要点名道姓公开通报曝光。情节严重的，依法依规给予开除处分，并撤销其教师资格；涉嫌犯罪的，依法移送司法机关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666D8"/>
    <w:rsid w:val="00036BC6"/>
    <w:rsid w:val="00165DC1"/>
    <w:rsid w:val="00250423"/>
    <w:rsid w:val="00341282"/>
    <w:rsid w:val="00352806"/>
    <w:rsid w:val="003F602D"/>
    <w:rsid w:val="00582320"/>
    <w:rsid w:val="006A3257"/>
    <w:rsid w:val="006C00E2"/>
    <w:rsid w:val="00D128BA"/>
    <w:rsid w:val="00E55709"/>
    <w:rsid w:val="01786277"/>
    <w:rsid w:val="01F02381"/>
    <w:rsid w:val="01F85471"/>
    <w:rsid w:val="02AC4DBC"/>
    <w:rsid w:val="02E85D7D"/>
    <w:rsid w:val="04CE4A2D"/>
    <w:rsid w:val="05183EA2"/>
    <w:rsid w:val="069009B2"/>
    <w:rsid w:val="0776393B"/>
    <w:rsid w:val="08CD34CE"/>
    <w:rsid w:val="090D7678"/>
    <w:rsid w:val="09F11F29"/>
    <w:rsid w:val="0A0F4EE1"/>
    <w:rsid w:val="0AAD4846"/>
    <w:rsid w:val="0B3D3CDE"/>
    <w:rsid w:val="0C1B0455"/>
    <w:rsid w:val="0C9B5AB2"/>
    <w:rsid w:val="0D4F4C07"/>
    <w:rsid w:val="0DB02A28"/>
    <w:rsid w:val="0E2A1E97"/>
    <w:rsid w:val="113E204B"/>
    <w:rsid w:val="11AA2D99"/>
    <w:rsid w:val="12A170B4"/>
    <w:rsid w:val="13E56B28"/>
    <w:rsid w:val="157324BE"/>
    <w:rsid w:val="1656651E"/>
    <w:rsid w:val="174D439E"/>
    <w:rsid w:val="17A34518"/>
    <w:rsid w:val="17F74163"/>
    <w:rsid w:val="183007A7"/>
    <w:rsid w:val="18D23807"/>
    <w:rsid w:val="192B2AEA"/>
    <w:rsid w:val="1CA26BA7"/>
    <w:rsid w:val="1D1039F0"/>
    <w:rsid w:val="1E7E5645"/>
    <w:rsid w:val="1E7E6526"/>
    <w:rsid w:val="22BE42B6"/>
    <w:rsid w:val="230A3CEA"/>
    <w:rsid w:val="23F6243D"/>
    <w:rsid w:val="24CB5F07"/>
    <w:rsid w:val="24E65D82"/>
    <w:rsid w:val="24F94B5B"/>
    <w:rsid w:val="2592229F"/>
    <w:rsid w:val="262050BC"/>
    <w:rsid w:val="27027DBA"/>
    <w:rsid w:val="275B2E4D"/>
    <w:rsid w:val="28D60C1A"/>
    <w:rsid w:val="294E737E"/>
    <w:rsid w:val="2ACB377B"/>
    <w:rsid w:val="2D142B2E"/>
    <w:rsid w:val="2EFD043A"/>
    <w:rsid w:val="2F6A3364"/>
    <w:rsid w:val="31630C71"/>
    <w:rsid w:val="33831ED4"/>
    <w:rsid w:val="35621F47"/>
    <w:rsid w:val="35BF4D41"/>
    <w:rsid w:val="35FC07C0"/>
    <w:rsid w:val="36576E50"/>
    <w:rsid w:val="37743174"/>
    <w:rsid w:val="38C50E5C"/>
    <w:rsid w:val="39CC706B"/>
    <w:rsid w:val="3AB76703"/>
    <w:rsid w:val="3AF673FE"/>
    <w:rsid w:val="40284BA4"/>
    <w:rsid w:val="40B002AC"/>
    <w:rsid w:val="40FA5670"/>
    <w:rsid w:val="40FC5220"/>
    <w:rsid w:val="419E1E67"/>
    <w:rsid w:val="43437CAC"/>
    <w:rsid w:val="43C75575"/>
    <w:rsid w:val="458E3063"/>
    <w:rsid w:val="45FC6B46"/>
    <w:rsid w:val="469371C1"/>
    <w:rsid w:val="46DB4B77"/>
    <w:rsid w:val="4B9B0EA2"/>
    <w:rsid w:val="4CAD6933"/>
    <w:rsid w:val="4CEA762C"/>
    <w:rsid w:val="4D0068AD"/>
    <w:rsid w:val="4E8B5D0D"/>
    <w:rsid w:val="4F2806B5"/>
    <w:rsid w:val="52F143B9"/>
    <w:rsid w:val="57123DDA"/>
    <w:rsid w:val="5960432C"/>
    <w:rsid w:val="5C9315CC"/>
    <w:rsid w:val="5F09574B"/>
    <w:rsid w:val="5F7F2E32"/>
    <w:rsid w:val="60357485"/>
    <w:rsid w:val="6125182A"/>
    <w:rsid w:val="61331BDD"/>
    <w:rsid w:val="62CE19E7"/>
    <w:rsid w:val="62D5699A"/>
    <w:rsid w:val="6332382D"/>
    <w:rsid w:val="63EA6EAF"/>
    <w:rsid w:val="6594673B"/>
    <w:rsid w:val="66831580"/>
    <w:rsid w:val="680668E0"/>
    <w:rsid w:val="6AEF188C"/>
    <w:rsid w:val="6C0C7357"/>
    <w:rsid w:val="6C171E7E"/>
    <w:rsid w:val="6C6E5008"/>
    <w:rsid w:val="6D1F7246"/>
    <w:rsid w:val="6E117A0D"/>
    <w:rsid w:val="6E3F7488"/>
    <w:rsid w:val="6E5C75BD"/>
    <w:rsid w:val="6F4666D8"/>
    <w:rsid w:val="6F9F56C0"/>
    <w:rsid w:val="71D77936"/>
    <w:rsid w:val="74690821"/>
    <w:rsid w:val="74FE0FD8"/>
    <w:rsid w:val="7519773D"/>
    <w:rsid w:val="75ED5CD1"/>
    <w:rsid w:val="77212690"/>
    <w:rsid w:val="785215CA"/>
    <w:rsid w:val="78F14F59"/>
    <w:rsid w:val="7A147224"/>
    <w:rsid w:val="7A147EFD"/>
    <w:rsid w:val="7C5627EB"/>
    <w:rsid w:val="7C99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uiPriority w:val="0"/>
    <w:rPr>
      <w:rFonts w:asciiTheme="minorHAnsi" w:hAnsiTheme="minorHAnsi" w:eastAsiaTheme="minorEastAsia" w:cstheme="minorBidi"/>
      <w:kern w:val="2"/>
      <w:sz w:val="18"/>
      <w:szCs w:val="18"/>
    </w:rPr>
  </w:style>
  <w:style w:type="character" w:customStyle="1" w:styleId="10">
    <w:name w:val="页脚 字符"/>
    <w:basedOn w:val="7"/>
    <w:link w:val="3"/>
    <w:uiPriority w:val="0"/>
    <w:rPr>
      <w:rFonts w:asciiTheme="minorHAnsi" w:hAnsiTheme="minorHAnsi" w:eastAsiaTheme="minorEastAsia" w:cstheme="minorBidi"/>
      <w:kern w:val="2"/>
      <w:sz w:val="18"/>
      <w:szCs w:val="18"/>
    </w:rPr>
  </w:style>
  <w:style w:type="character" w:customStyle="1" w:styleId="11">
    <w:name w:val="style11"/>
    <w:uiPriority w:val="0"/>
    <w:rPr>
      <w:b/>
      <w:bCs/>
      <w:sz w:val="22"/>
      <w:szCs w:val="22"/>
    </w:rPr>
  </w:style>
  <w:style w:type="character" w:customStyle="1" w:styleId="12">
    <w:name w:val="gongkai_content_2_title1"/>
    <w:qFormat/>
    <w:uiPriority w:val="0"/>
    <w:rPr>
      <w:rFonts w:hint="eastAsia" w:ascii="黑体" w:eastAsia="黑体"/>
      <w:b/>
      <w:bCs/>
      <w:sz w:val="28"/>
      <w:szCs w:val="28"/>
    </w:rPr>
  </w:style>
  <w:style w:type="character" w:customStyle="1" w:styleId="13">
    <w:name w:val="日期 字符"/>
    <w:basedOn w:val="7"/>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1488</Words>
  <Characters>8488</Characters>
  <Lines>70</Lines>
  <Paragraphs>19</Paragraphs>
  <TotalTime>32</TotalTime>
  <ScaleCrop>false</ScaleCrop>
  <LinksUpToDate>false</LinksUpToDate>
  <CharactersWithSpaces>9957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2019-03-28T04:30:00Z</dcterms:created>
  <dc:creator>Administrator</dc:creator>
  <cp:lastModifiedBy>coin10</cp:lastModifiedBy>
  <cp:lastPrinted>2019-02-13T00:54:00Z</cp:lastPrinted>
  <dcterms:modified xsi:type="dcterms:W3CDTF">2019-04-02T00:33:42Z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